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137CFB" w:rsidRDefault="00C03DAC">
      <w:pPr>
        <w:rPr>
          <w:b/>
        </w:rPr>
      </w:pPr>
      <w:bookmarkStart w:id="0" w:name="_GoBack"/>
      <w:bookmarkEnd w:id="0"/>
      <w:r>
        <w:rPr>
          <w:b/>
        </w:rPr>
        <w:t xml:space="preserve">Zápis z jednání výboru endoskopické sekce české gyn - por společnosti </w:t>
      </w:r>
    </w:p>
    <w:p w14:paraId="00000002" w14:textId="77777777" w:rsidR="00137CFB" w:rsidRDefault="00137CFB">
      <w:pPr>
        <w:rPr>
          <w:b/>
        </w:rPr>
      </w:pPr>
    </w:p>
    <w:p w14:paraId="00000003" w14:textId="115540D9" w:rsidR="00137CFB" w:rsidRDefault="00C03DAC">
      <w:r>
        <w:rPr>
          <w:b/>
        </w:rPr>
        <w:t>Výbor ve složení</w:t>
      </w:r>
      <w:r>
        <w:t>: prof. MUDr  Pilka PhD., prof MUDr. Mára Ph.D., Doc MUDr Fanta Ph.D, MUDr Drahoňovský, MUDr Adamík PhD., prim MUDr Eim, MUDr Charvát Ph.D., MUDr Hanáček Ph.D.</w:t>
      </w:r>
    </w:p>
    <w:p w14:paraId="00000004" w14:textId="77777777" w:rsidR="00137CFB" w:rsidRDefault="00137CFB"/>
    <w:p w14:paraId="00000005" w14:textId="77777777" w:rsidR="00137CFB" w:rsidRDefault="00C03DAC">
      <w:r>
        <w:rPr>
          <w:b/>
        </w:rPr>
        <w:t>Program</w:t>
      </w:r>
      <w:r>
        <w:t xml:space="preserve">: </w:t>
      </w:r>
    </w:p>
    <w:p w14:paraId="00000006" w14:textId="77777777" w:rsidR="00137CFB" w:rsidRDefault="00C03DAC">
      <w:r>
        <w:t>1, Zhodnocení Workshopu hysteroskopie a robotické chirurgie</w:t>
      </w:r>
    </w:p>
    <w:p w14:paraId="00000007" w14:textId="77777777" w:rsidR="00137CFB" w:rsidRDefault="00C03DAC">
      <w:r>
        <w:t>2, Zhodnocení předběžných výsledků XXX kongresu české endoskopické společnosti ke dni 3.11.22</w:t>
      </w:r>
    </w:p>
    <w:p w14:paraId="00000008" w14:textId="77777777" w:rsidR="00137CFB" w:rsidRDefault="00C03DAC">
      <w:pPr>
        <w:shd w:val="clear" w:color="auto" w:fill="FFFFFF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Registrovaní účastníci konference:</w:t>
      </w:r>
    </w:p>
    <w:p w14:paraId="00000009" w14:textId="77777777" w:rsidR="00137CFB" w:rsidRDefault="00C03DAC">
      <w:pPr>
        <w:shd w:val="clear" w:color="auto" w:fill="FFFFFF"/>
        <w:rPr>
          <w:color w:val="222222"/>
        </w:rPr>
      </w:pPr>
      <w:r>
        <w:rPr>
          <w:color w:val="222222"/>
        </w:rPr>
        <w:t>Lékaři – 141</w:t>
      </w:r>
    </w:p>
    <w:p w14:paraId="0000000A" w14:textId="77777777" w:rsidR="00137CFB" w:rsidRDefault="00C03DAC">
      <w:pPr>
        <w:shd w:val="clear" w:color="auto" w:fill="FFFFFF"/>
        <w:rPr>
          <w:color w:val="222222"/>
        </w:rPr>
      </w:pPr>
      <w:r>
        <w:rPr>
          <w:color w:val="222222"/>
        </w:rPr>
        <w:t>Sestry – 33</w:t>
      </w:r>
    </w:p>
    <w:p w14:paraId="0000000B" w14:textId="77777777" w:rsidR="00137CFB" w:rsidRDefault="00C03DAC">
      <w:pPr>
        <w:shd w:val="clear" w:color="auto" w:fill="FFFFFF"/>
        <w:rPr>
          <w:color w:val="222222"/>
        </w:rPr>
      </w:pPr>
      <w:r>
        <w:rPr>
          <w:color w:val="222222"/>
        </w:rPr>
        <w:t>Zástupci firem – 25</w:t>
      </w:r>
    </w:p>
    <w:p w14:paraId="0000000C" w14:textId="77777777" w:rsidR="00137CFB" w:rsidRDefault="00C03DAC">
      <w:pPr>
        <w:shd w:val="clear" w:color="auto" w:fill="FFFFFF"/>
        <w:rPr>
          <w:color w:val="222222"/>
        </w:rPr>
      </w:pPr>
      <w:r>
        <w:rPr>
          <w:color w:val="222222"/>
        </w:rPr>
        <w:t>Workshop 3.11. – 19</w:t>
      </w:r>
    </w:p>
    <w:p w14:paraId="0000000D" w14:textId="77777777" w:rsidR="00137CFB" w:rsidRDefault="00C03DAC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Celkem: 218</w:t>
      </w:r>
    </w:p>
    <w:p w14:paraId="0000000E" w14:textId="77777777" w:rsidR="00137CFB" w:rsidRDefault="00C03DAC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0F" w14:textId="77777777" w:rsidR="00137CFB" w:rsidRDefault="00C03DAC">
      <w:pPr>
        <w:shd w:val="clear" w:color="auto" w:fill="FFFFFF"/>
        <w:rPr>
          <w:b/>
          <w:color w:val="222222"/>
        </w:rPr>
      </w:pPr>
      <w:r>
        <w:rPr>
          <w:b/>
          <w:color w:val="222222"/>
        </w:rPr>
        <w:t>Zisk z registračních poplatků: 151.430 Kč</w:t>
      </w:r>
    </w:p>
    <w:p w14:paraId="00000010" w14:textId="77777777" w:rsidR="00137CFB" w:rsidRDefault="00C03DAC">
      <w:pPr>
        <w:shd w:val="clear" w:color="auto" w:fill="FFFFFF"/>
        <w:rPr>
          <w:color w:val="222222"/>
        </w:rPr>
      </w:pPr>
      <w:r>
        <w:rPr>
          <w:color w:val="222222"/>
        </w:rPr>
        <w:t xml:space="preserve"> </w:t>
      </w:r>
    </w:p>
    <w:p w14:paraId="00000011" w14:textId="77777777" w:rsidR="00137CFB" w:rsidRDefault="00C03DAC">
      <w:pPr>
        <w:shd w:val="clear" w:color="auto" w:fill="FFFFFF"/>
        <w:rPr>
          <w:b/>
          <w:color w:val="222222"/>
          <w:u w:val="single"/>
        </w:rPr>
      </w:pPr>
      <w:r>
        <w:rPr>
          <w:b/>
          <w:color w:val="222222"/>
          <w:u w:val="single"/>
        </w:rPr>
        <w:t>Zastoupení firem – partnerů konference:</w:t>
      </w:r>
    </w:p>
    <w:p w14:paraId="00000012" w14:textId="77777777" w:rsidR="00137CFB" w:rsidRDefault="00C03DAC">
      <w:pPr>
        <w:shd w:val="clear" w:color="auto" w:fill="FFFFFF"/>
        <w:rPr>
          <w:color w:val="C00000"/>
        </w:rPr>
      </w:pPr>
      <w:r>
        <w:rPr>
          <w:color w:val="C00000"/>
        </w:rPr>
        <w:t xml:space="preserve"> </w:t>
      </w:r>
    </w:p>
    <w:p w14:paraId="00000013" w14:textId="77777777" w:rsidR="00137CFB" w:rsidRDefault="00C03DAC">
      <w:pPr>
        <w:numPr>
          <w:ilvl w:val="0"/>
          <w:numId w:val="6"/>
        </w:numPr>
        <w:shd w:val="clear" w:color="auto" w:fill="FFFFFF"/>
        <w:ind w:left="940"/>
        <w:rPr>
          <w:color w:val="000000"/>
        </w:rPr>
      </w:pPr>
      <w:r>
        <w:t>Partner (60.000 Kč)</w:t>
      </w:r>
    </w:p>
    <w:p w14:paraId="00000014" w14:textId="77777777" w:rsidR="00137CFB" w:rsidRDefault="00C03DAC">
      <w:pPr>
        <w:numPr>
          <w:ilvl w:val="0"/>
          <w:numId w:val="2"/>
        </w:numPr>
        <w:shd w:val="clear" w:color="auto" w:fill="FFFFFF"/>
        <w:ind w:left="940"/>
        <w:rPr>
          <w:color w:val="000000"/>
        </w:rPr>
      </w:pPr>
      <w:r>
        <w:t>Olympus Czech Group, s.r.o.</w:t>
      </w:r>
    </w:p>
    <w:p w14:paraId="00000015" w14:textId="77777777" w:rsidR="00137CFB" w:rsidRDefault="00C03DAC">
      <w:pPr>
        <w:numPr>
          <w:ilvl w:val="0"/>
          <w:numId w:val="2"/>
        </w:numPr>
        <w:shd w:val="clear" w:color="auto" w:fill="FFFFFF"/>
        <w:ind w:left="940"/>
        <w:rPr>
          <w:color w:val="000000"/>
        </w:rPr>
      </w:pPr>
      <w:r>
        <w:t>Medtronic Czechia s.r.o.</w:t>
      </w:r>
    </w:p>
    <w:p w14:paraId="00000016" w14:textId="77777777" w:rsidR="00137CFB" w:rsidRDefault="00C03DAC">
      <w:pPr>
        <w:numPr>
          <w:ilvl w:val="0"/>
          <w:numId w:val="2"/>
        </w:numPr>
        <w:shd w:val="clear" w:color="auto" w:fill="FFFFFF"/>
        <w:spacing w:after="200"/>
        <w:ind w:left="940"/>
        <w:rPr>
          <w:color w:val="000000"/>
        </w:rPr>
      </w:pPr>
      <w:r>
        <w:t>Johnson &amp; Johnson, s.r.o.</w:t>
      </w:r>
    </w:p>
    <w:p w14:paraId="00000017" w14:textId="77777777" w:rsidR="00137CFB" w:rsidRDefault="00C03DAC">
      <w:pPr>
        <w:shd w:val="clear" w:color="auto" w:fill="FFFFFF"/>
      </w:pPr>
      <w:r>
        <w:t xml:space="preserve"> </w:t>
      </w:r>
    </w:p>
    <w:p w14:paraId="00000018" w14:textId="77777777" w:rsidR="00137CFB" w:rsidRDefault="00C03DAC">
      <w:pPr>
        <w:numPr>
          <w:ilvl w:val="0"/>
          <w:numId w:val="1"/>
        </w:numPr>
        <w:shd w:val="clear" w:color="auto" w:fill="FFFFFF"/>
        <w:spacing w:after="200"/>
        <w:ind w:left="940"/>
        <w:rPr>
          <w:color w:val="000000"/>
        </w:rPr>
      </w:pPr>
      <w:r>
        <w:t>Mediální Partner (45.000 Kč)</w:t>
      </w:r>
    </w:p>
    <w:p w14:paraId="00000019" w14:textId="77777777" w:rsidR="00137CFB" w:rsidRDefault="00C03DAC">
      <w:pPr>
        <w:shd w:val="clear" w:color="auto" w:fill="FFFFFF"/>
        <w:ind w:left="640"/>
      </w:pPr>
      <w:r>
        <w:t xml:space="preserve">         1.</w:t>
      </w:r>
      <w:r>
        <w:tab/>
        <w:t>NORDIC Pharma, s.r.o.</w:t>
      </w:r>
    </w:p>
    <w:p w14:paraId="0000001A" w14:textId="77777777" w:rsidR="00137CFB" w:rsidRDefault="00C03DAC">
      <w:pPr>
        <w:shd w:val="clear" w:color="auto" w:fill="FFFFFF"/>
        <w:ind w:left="640"/>
      </w:pPr>
      <w:r>
        <w:t xml:space="preserve"> </w:t>
      </w:r>
    </w:p>
    <w:p w14:paraId="0000001B" w14:textId="77777777" w:rsidR="00137CFB" w:rsidRDefault="00C03DAC">
      <w:pPr>
        <w:numPr>
          <w:ilvl w:val="0"/>
          <w:numId w:val="3"/>
        </w:numPr>
        <w:shd w:val="clear" w:color="auto" w:fill="FFFFFF"/>
        <w:ind w:left="940"/>
        <w:rPr>
          <w:color w:val="000000"/>
        </w:rPr>
      </w:pPr>
      <w:r>
        <w:t>Vystavovatel</w:t>
      </w:r>
    </w:p>
    <w:p w14:paraId="0000001C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DAHLHAUSEN CZ, spol. s r.o. (4 m2) 20.000 Kč</w:t>
      </w:r>
    </w:p>
    <w:p w14:paraId="0000001D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InterMedical Plus, s.r.o. (4 m2) 20.000 Kč</w:t>
      </w:r>
    </w:p>
    <w:p w14:paraId="0000001E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RADIX CZ s.r.o./CareMed (4 m2) 20.000 Kč</w:t>
      </w:r>
    </w:p>
    <w:p w14:paraId="0000001F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MEDITRADE spol. s r.o. (3 m2) 15.000 Kč</w:t>
      </w:r>
    </w:p>
    <w:p w14:paraId="00000020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Teleflex Medical s.r.o. (3 m2) 15.000 Kč</w:t>
      </w:r>
    </w:p>
    <w:p w14:paraId="00000021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MeWAdia s.r.o. )4 m2) 20.000 Kč</w:t>
      </w:r>
    </w:p>
    <w:p w14:paraId="00000022" w14:textId="77777777" w:rsidR="00137CFB" w:rsidRDefault="00C03DAC">
      <w:pPr>
        <w:numPr>
          <w:ilvl w:val="0"/>
          <w:numId w:val="5"/>
        </w:numPr>
        <w:shd w:val="clear" w:color="auto" w:fill="FFFFFF"/>
        <w:ind w:left="940"/>
        <w:rPr>
          <w:color w:val="000000"/>
        </w:rPr>
      </w:pPr>
      <w:r>
        <w:t>VEGALL Pharma s.r.o. (4 m2) 20.000 Kč</w:t>
      </w:r>
    </w:p>
    <w:p w14:paraId="00000023" w14:textId="77777777" w:rsidR="00137CFB" w:rsidRDefault="00C03DAC">
      <w:pPr>
        <w:numPr>
          <w:ilvl w:val="0"/>
          <w:numId w:val="5"/>
        </w:numPr>
        <w:shd w:val="clear" w:color="auto" w:fill="FFFFFF"/>
        <w:spacing w:after="200"/>
        <w:ind w:left="940"/>
        <w:rPr>
          <w:color w:val="000000"/>
        </w:rPr>
      </w:pPr>
      <w:r>
        <w:t>Výroba a opravy lékařských nástrojů (6 m2) 30.000 Kč</w:t>
      </w:r>
    </w:p>
    <w:p w14:paraId="00000024" w14:textId="77777777" w:rsidR="00137CFB" w:rsidRDefault="00C03DAC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25" w14:textId="77777777" w:rsidR="00137CFB" w:rsidRDefault="00C03DAC">
      <w:pPr>
        <w:shd w:val="clear" w:color="auto" w:fill="FFFFFF"/>
        <w:rPr>
          <w:b/>
        </w:rPr>
      </w:pPr>
      <w:r>
        <w:rPr>
          <w:b/>
        </w:rPr>
        <w:t>Celkem: 385.000 Kč</w:t>
      </w:r>
    </w:p>
    <w:p w14:paraId="00000026" w14:textId="77777777" w:rsidR="00137CFB" w:rsidRDefault="00C03DAC">
      <w:pPr>
        <w:shd w:val="clear" w:color="auto" w:fill="FFFFFF"/>
        <w:rPr>
          <w:b/>
        </w:rPr>
      </w:pPr>
      <w:r>
        <w:rPr>
          <w:b/>
        </w:rPr>
        <w:t xml:space="preserve"> </w:t>
      </w:r>
    </w:p>
    <w:p w14:paraId="00000027" w14:textId="77777777" w:rsidR="00137CFB" w:rsidRDefault="00C03DAC">
      <w:pPr>
        <w:shd w:val="clear" w:color="auto" w:fill="FFFFFF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ZISKY CELKEM: 536 430 Kč</w:t>
      </w:r>
    </w:p>
    <w:p w14:paraId="00000028" w14:textId="77777777" w:rsidR="00137CFB" w:rsidRDefault="00C03DAC">
      <w:pPr>
        <w:shd w:val="clear" w:color="auto" w:fill="FFFFFF"/>
      </w:pPr>
      <w:r>
        <w:t xml:space="preserve"> </w:t>
      </w:r>
    </w:p>
    <w:p w14:paraId="00000029" w14:textId="77777777" w:rsidR="00137CFB" w:rsidRDefault="00C03DAC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NÁKLADY:</w:t>
      </w:r>
    </w:p>
    <w:p w14:paraId="0000002A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Konferenční a restaurační prostory, hotel Clarion: 121.450 Kč</w:t>
      </w:r>
    </w:p>
    <w:p w14:paraId="0000002B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lastRenderedPageBreak/>
        <w:t>Catering - 5x Coffee break, celodenní nápojový balíček (káva, čaj, nealkoholické nápoje): 120.800 Kč</w:t>
      </w:r>
    </w:p>
    <w:p w14:paraId="0000002C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Integrovaná technika hotelu Clarion (2x plátno, 2x dataprojektor, podium): 29.600 Kč</w:t>
      </w:r>
    </w:p>
    <w:p w14:paraId="0000002D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AV Technika během konference (ozvučení, osvětlení, PC, náhledové obrazovky, odpočty, mikrofony, řečnické pulty, technická obsluha, doprava): 98.000 Kč</w:t>
      </w:r>
    </w:p>
    <w:p w14:paraId="0000002E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Grafika (grafika konference, inzerce, e-pozvánka, programový sborník s abstrakty, navigace, roll-upy, badge, certifikáty): 34.000 Kč</w:t>
      </w:r>
    </w:p>
    <w:p w14:paraId="0000002F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Tisky (sborníky, badge, navigace): 13.800 Kč</w:t>
      </w:r>
    </w:p>
    <w:p w14:paraId="00000030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Webové stránky (vytvoření, správa, rezervační systém): 23.000 Kč</w:t>
      </w:r>
    </w:p>
    <w:p w14:paraId="00000031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Akreditace u ČLK: 7.980 Kč</w:t>
      </w:r>
    </w:p>
    <w:p w14:paraId="00000032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DJ: 15.000 Kč</w:t>
      </w:r>
    </w:p>
    <w:p w14:paraId="00000033" w14:textId="77777777" w:rsidR="00137CFB" w:rsidRDefault="00C03DAC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t>Víno, pivo, nealkoholické nápoje – 4.11. večer, nad rámec ceny: cca 10.000 Kč</w:t>
      </w:r>
    </w:p>
    <w:p w14:paraId="00000034" w14:textId="77777777" w:rsidR="00137CFB" w:rsidRDefault="00C03DAC">
      <w:pPr>
        <w:numPr>
          <w:ilvl w:val="0"/>
          <w:numId w:val="4"/>
        </w:numPr>
        <w:shd w:val="clear" w:color="auto" w:fill="FFFFFF"/>
        <w:spacing w:after="200"/>
        <w:rPr>
          <w:color w:val="000000"/>
        </w:rPr>
      </w:pPr>
      <w:r>
        <w:t>Provozní a organizační náklady: 48.000 Kč</w:t>
      </w:r>
    </w:p>
    <w:p w14:paraId="00000035" w14:textId="77777777" w:rsidR="00137CFB" w:rsidRDefault="00C03DAC">
      <w:pPr>
        <w:shd w:val="clear" w:color="auto" w:fill="FFFFFF"/>
      </w:pPr>
      <w:r>
        <w:t xml:space="preserve"> </w:t>
      </w:r>
    </w:p>
    <w:p w14:paraId="00000036" w14:textId="77777777" w:rsidR="00137CFB" w:rsidRDefault="00C03DAC">
      <w:pPr>
        <w:shd w:val="clear" w:color="auto" w:fill="FFFFFF"/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NÁKLADY CELKEM: 521.630 Kč</w:t>
      </w:r>
    </w:p>
    <w:p w14:paraId="00000037" w14:textId="77777777" w:rsidR="00137CFB" w:rsidRDefault="00137CFB">
      <w:pPr>
        <w:shd w:val="clear" w:color="auto" w:fill="FFFFFF"/>
        <w:rPr>
          <w:highlight w:val="lightGray"/>
        </w:rPr>
      </w:pPr>
    </w:p>
    <w:p w14:paraId="00000038" w14:textId="77777777" w:rsidR="00137CFB" w:rsidRDefault="00137CFB">
      <w:pPr>
        <w:shd w:val="clear" w:color="auto" w:fill="FFFFFF"/>
        <w:rPr>
          <w:highlight w:val="lightGray"/>
        </w:rPr>
      </w:pPr>
    </w:p>
    <w:p w14:paraId="00000039" w14:textId="77777777" w:rsidR="00137CFB" w:rsidRDefault="00C03DAC">
      <w:pPr>
        <w:shd w:val="clear" w:color="auto" w:fill="FFFFFF"/>
      </w:pPr>
      <w:r>
        <w:t>3, Po domluvě ponechat sekci sester i na další kongres.</w:t>
      </w:r>
    </w:p>
    <w:p w14:paraId="0000003A" w14:textId="77777777" w:rsidR="00137CFB" w:rsidRDefault="00C03DAC">
      <w:pPr>
        <w:shd w:val="clear" w:color="auto" w:fill="FFFFFF"/>
      </w:pPr>
      <w:r>
        <w:t>4, Zvýšení účastnického poplatku na kongres XXXI na 2500 kč</w:t>
      </w:r>
    </w:p>
    <w:p w14:paraId="0000003B" w14:textId="77777777" w:rsidR="00137CFB" w:rsidRDefault="00C03DAC">
      <w:pPr>
        <w:shd w:val="clear" w:color="auto" w:fill="FFFFFF"/>
      </w:pPr>
      <w:r>
        <w:t>5,Tématem XXXI kongresu bude “ Chyby a omyly v endoskopii”</w:t>
      </w:r>
    </w:p>
    <w:p w14:paraId="0000003C" w14:textId="77777777" w:rsidR="00137CFB" w:rsidRDefault="00137CFB">
      <w:pPr>
        <w:shd w:val="clear" w:color="auto" w:fill="FFFFFF"/>
      </w:pPr>
    </w:p>
    <w:p w14:paraId="0000003D" w14:textId="77777777" w:rsidR="00137CFB" w:rsidRDefault="00137CFB">
      <w:pPr>
        <w:shd w:val="clear" w:color="auto" w:fill="FFFFFF"/>
      </w:pPr>
    </w:p>
    <w:p w14:paraId="0000003E" w14:textId="77777777" w:rsidR="00137CFB" w:rsidRDefault="00137CFB">
      <w:pPr>
        <w:shd w:val="clear" w:color="auto" w:fill="FFFFFF"/>
      </w:pPr>
    </w:p>
    <w:p w14:paraId="0000003F" w14:textId="77777777" w:rsidR="00137CFB" w:rsidRDefault="00137CFB">
      <w:pPr>
        <w:shd w:val="clear" w:color="auto" w:fill="FFFFFF"/>
      </w:pPr>
    </w:p>
    <w:p w14:paraId="00000040" w14:textId="77777777" w:rsidR="00137CFB" w:rsidRDefault="00C03DAC">
      <w:pPr>
        <w:shd w:val="clear" w:color="auto" w:fill="FFFFFF"/>
      </w:pPr>
      <w:r>
        <w:t>Olomouc 3.11.2022</w:t>
      </w:r>
      <w:r>
        <w:tab/>
      </w:r>
      <w:r>
        <w:tab/>
      </w:r>
      <w:r>
        <w:tab/>
        <w:t xml:space="preserve">zapsal: </w:t>
      </w:r>
      <w:r>
        <w:tab/>
        <w:t>MUDr Hanáček Jiří, Ph.D.</w:t>
      </w:r>
    </w:p>
    <w:p w14:paraId="00000041" w14:textId="77777777" w:rsidR="00137CFB" w:rsidRDefault="00137CFB"/>
    <w:p w14:paraId="00000042" w14:textId="77777777" w:rsidR="00137CFB" w:rsidRDefault="00137CFB"/>
    <w:sectPr w:rsidR="00137CF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C1D"/>
    <w:multiLevelType w:val="multilevel"/>
    <w:tmpl w:val="15C0B79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8A05C6"/>
    <w:multiLevelType w:val="multilevel"/>
    <w:tmpl w:val="7AD0DBB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D71015"/>
    <w:multiLevelType w:val="multilevel"/>
    <w:tmpl w:val="40D48C9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1263C2"/>
    <w:multiLevelType w:val="multilevel"/>
    <w:tmpl w:val="A5FC292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765694"/>
    <w:multiLevelType w:val="multilevel"/>
    <w:tmpl w:val="762035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E4F245E"/>
    <w:multiLevelType w:val="multilevel"/>
    <w:tmpl w:val="C618FC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FB"/>
    <w:rsid w:val="00137CFB"/>
    <w:rsid w:val="00417317"/>
    <w:rsid w:val="00C0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1E352-7825-4C8B-9842-8640BB8A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Gynera</dc:creator>
  <cp:lastModifiedBy>Gynera</cp:lastModifiedBy>
  <cp:revision>2</cp:revision>
  <dcterms:created xsi:type="dcterms:W3CDTF">2022-11-28T17:06:00Z</dcterms:created>
  <dcterms:modified xsi:type="dcterms:W3CDTF">2022-11-28T17:06:00Z</dcterms:modified>
</cp:coreProperties>
</file>